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Школа: КГУ «Общеобразовательная школа имени </w:t>
      </w:r>
      <w:r>
        <w:rPr>
          <w:rFonts w:ascii="Times New Roman" w:hAnsi="Times New Roman"/>
          <w:sz w:val="24"/>
          <w:szCs w:val="24"/>
        </w:rPr>
        <w:t>Талгата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Бигелдинова</w:t>
      </w:r>
      <w:r>
        <w:rPr>
          <w:rFonts w:ascii="Times New Roman" w:hAnsi="Times New Roman"/>
          <w:sz w:val="24"/>
          <w:szCs w:val="24"/>
        </w:rPr>
        <w:t>»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Преподаватель: учитель биологии </w:t>
      </w:r>
      <w:r>
        <w:rPr>
          <w:rFonts w:ascii="Times New Roman" w:hAnsi="Times New Roman"/>
          <w:sz w:val="24"/>
          <w:szCs w:val="24"/>
        </w:rPr>
        <w:t>Шпедт</w:t>
      </w:r>
      <w:r>
        <w:rPr>
          <w:rFonts w:ascii="Times New Roman" w:hAnsi="Times New Roman"/>
          <w:sz w:val="24"/>
          <w:szCs w:val="24"/>
        </w:rPr>
        <w:t xml:space="preserve"> Анжела Александровна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Предмет: Биология </w:t>
      </w:r>
      <w:r>
        <w:rPr>
          <w:rFonts w:ascii="Times New Roman" w:hAnsi="Times New Roman"/>
          <w:sz w:val="24"/>
          <w:szCs w:val="24"/>
          <w:lang w:val="en-US"/>
        </w:rPr>
        <w:t>8 кл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Раздел: «Питание»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Оценивать роль витаминов в организме человека.</w:t>
      </w:r>
    </w:p>
    <w:p>
      <w:pPr>
        <w:pStyle w:val="style0"/>
        <w:spacing w:after="0" w:lineRule="auto" w:line="240"/>
        <w:ind w:firstLine="708"/>
        <w:jc w:val="both"/>
        <w:rPr>
          <w:rFonts w:ascii="Times New Roman" w:hAnsi="Times New Roman"/>
          <w:sz w:val="24"/>
          <w:szCs w:val="24"/>
        </w:rPr>
      </w:pPr>
    </w:p>
    <w:p>
      <w:pPr>
        <w:pStyle w:val="style0"/>
        <w:spacing w:after="0" w:lineRule="auto" w:line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1.</w:t>
      </w:r>
    </w:p>
    <w:p>
      <w:pPr>
        <w:pStyle w:val="style0"/>
        <w:spacing w:after="0" w:lineRule="auto" w:line="24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Хорошо известно, что витамин D регулирует усвоение минералов кальция и фосфора, ур</w:t>
      </w:r>
      <w:r>
        <w:rPr>
          <w:rFonts w:ascii="Times New Roman" w:hAnsi="Times New Roman"/>
          <w:sz w:val="24"/>
          <w:szCs w:val="24"/>
        </w:rPr>
        <w:t xml:space="preserve">овень их содержания в крови и </w:t>
      </w:r>
      <w:r>
        <w:rPr>
          <w:rFonts w:ascii="Times New Roman" w:hAnsi="Times New Roman"/>
          <w:sz w:val="24"/>
          <w:szCs w:val="24"/>
        </w:rPr>
        <w:t xml:space="preserve">снабжение </w:t>
      </w:r>
      <w:r>
        <w:rPr>
          <w:rFonts w:ascii="Times New Roman" w:hAnsi="Times New Roman"/>
          <w:sz w:val="24"/>
          <w:szCs w:val="24"/>
        </w:rPr>
        <w:t>ими костной ткани и зубов</w:t>
      </w:r>
      <w:r>
        <w:rPr>
          <w:rFonts w:ascii="Times New Roman" w:hAnsi="Times New Roman"/>
          <w:sz w:val="24"/>
          <w:szCs w:val="24"/>
        </w:rPr>
        <w:t>. Защищает организм от диабета, глазных и кожных заболеваний. Этот витамин также помогает предотвратить кариес и патологии десен, помогает бороться с остеопорозом и ускоряет заживление переломов.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false" relativeHeight="2" behindDoc="false" locked="false" layoutInCell="true" allowOverlap="true">
            <wp:simplePos x="0" y="0"/>
            <wp:positionH relativeFrom="column">
              <wp:posOffset>1861185</wp:posOffset>
            </wp:positionH>
            <wp:positionV relativeFrom="paragraph">
              <wp:posOffset>142875</wp:posOffset>
            </wp:positionV>
            <wp:extent cx="1609725" cy="1574165"/>
            <wp:effectExtent l="0" t="0" r="9525" b="6985"/>
            <wp:wrapSquare wrapText="bothSides"/>
            <wp:docPr id="1026" name="Рисунок 1" descr="Без названия (6)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609725" cy="1574165"/>
                    </a:xfrm>
                    <a:prstGeom prst="rect"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br w:clear="all"/>
      </w:r>
    </w:p>
    <w:p>
      <w:pPr>
        <w:pStyle w:val="style0"/>
        <w:spacing w:after="0" w:lineRule="auto" w:line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представленного списка выберите предложения, относящиеся к описанию витамина D: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Суточная доза витамина D составляет 2,5 мг.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Недостаток витамина D проявляется в нарушении ночного зрения, сухой и бледной коже, выпадении волос.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Избыток витамина D медленно вызывает гипервитаминоз.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 недостатке солнечного света или витамина D у детей развивается болезнь - рахит.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Водорастворимый витамин, который играет важную роль в клеточном метаболизме и улучшении организма.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Витамин D отвечает за состояние кожи и слизистых оболочек, обеспечивает процессы зрения и роста.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Жирорастворимый витамин, участвующий в формировании костей.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Ответ:_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 полностью верный ответ на вопрос, обозначены пункты 3, 4, 7.  </w:t>
      </w:r>
      <w:r>
        <w:rPr>
          <w:rFonts w:ascii="Times New Roman" w:hAnsi="Times New Roman"/>
          <w:b/>
          <w:sz w:val="24"/>
          <w:szCs w:val="24"/>
        </w:rPr>
        <w:t>3 балла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 частично верный ответ, отсутствует или указан неверный ответ по одному из вопросов.</w:t>
      </w:r>
      <w:r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за каждый верный ответ.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 неверный ответ или ответ отсутствует: демонстрируется неправильное понимание содержания текста, или дан неправильный (неточный, неуместный) ответ, или ответ отсутствует.</w:t>
      </w:r>
    </w:p>
    <w:p>
      <w:pPr>
        <w:pStyle w:val="style0"/>
        <w:spacing w:after="0" w:lineRule="auto" w: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 баллов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tyle154"/>
        <w:tblW w:w="0" w:type="auto"/>
        <w:tblInd w:w="0" w:type="dxa"/>
        <w:tblLook w:val="04A0" w:firstRow="1" w:lastRow="0" w:firstColumn="1" w:lastColumn="0" w:noHBand="0" w:noVBand="1"/>
      </w:tblPr>
      <w:tblGrid>
        <w:gridCol w:w="2889"/>
        <w:gridCol w:w="6467"/>
      </w:tblGrid>
      <w:tr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вопроса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тип естественнонаучного знания</w:t>
            </w:r>
          </w:p>
        </w:tc>
      </w:tr>
      <w:tr>
        <w:tblPrEx/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Контекст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1120"/>
              </w:tabs>
              <w:spacing w:lineRule="auto" w:line="24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здоровье</w:t>
            </w:r>
          </w:p>
        </w:tc>
      </w:tr>
      <w:tr>
        <w:tblPrEx/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Компетенция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2700"/>
              </w:tabs>
              <w:spacing w:lineRule="auto" w:line="24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научное объяснение явлений</w:t>
            </w:r>
          </w:p>
        </w:tc>
      </w:tr>
      <w:tr>
        <w:tblPrEx/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«Живые системы», </w:t>
            </w:r>
            <w:r>
              <w:rPr>
                <w:rFonts w:ascii="Times New Roman" w:eastAsia="Times New Roman" w:hAnsi="Times New Roman"/>
                <w:sz w:val="24"/>
              </w:rPr>
              <w:t>содержательное знание</w:t>
            </w:r>
          </w:p>
        </w:tc>
      </w:tr>
      <w:tr>
        <w:tblPrEx/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Область применения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здоровье</w:t>
            </w:r>
          </w:p>
        </w:tc>
      </w:tr>
      <w:tr>
        <w:tblPrEx/>
        <w:trPr/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сложности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Низкий (1-2 уровни).</w:t>
            </w:r>
          </w:p>
        </w:tc>
      </w:tr>
    </w:tbl>
    <w:p>
      <w:pPr>
        <w:pStyle w:val="style0"/>
        <w:tabs>
          <w:tab w:val="left" w:leader="none" w:pos="1035"/>
        </w:tabs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</w:p>
    <w:p>
      <w:pPr>
        <w:pStyle w:val="style0"/>
        <w:tabs>
          <w:tab w:val="left" w:leader="none" w:pos="1035"/>
        </w:tabs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</w:p>
    <w:p>
      <w:pPr>
        <w:pStyle w:val="style0"/>
        <w:tabs>
          <w:tab w:val="left" w:leader="none" w:pos="1035"/>
        </w:tabs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2.</w:t>
      </w:r>
    </w:p>
    <w:p>
      <w:pPr>
        <w:pStyle w:val="style0"/>
        <w:spacing w:after="0" w:lineRule="auto" w:line="240"/>
        <w:ind w:firstLine="708"/>
        <w:rPr>
          <w:rFonts w:ascii="Times New Roman" w:hAnsi="Times New Roman"/>
          <w:sz w:val="24"/>
          <w:szCs w:val="24"/>
        </w:rPr>
      </w:pPr>
    </w:p>
    <w:p>
      <w:pPr>
        <w:pStyle w:val="style0"/>
        <w:spacing w:after="0" w:lineRule="auto" w:line="24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Азии, в частности наша страна, находятся в зоне низкого поверхностного облучения солнечным светом, особенно зимой, поэтому практически все жители подвержены риску дефицита витамина D. Наиболее острый дефицит витамина D наблюдается в Азии, Африке и Индии.</w:t>
      </w:r>
    </w:p>
    <w:p>
      <w:pPr>
        <w:pStyle w:val="style179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полные развернутые ответы на поставленные вопросы:</w:t>
      </w:r>
    </w:p>
    <w:p>
      <w:pPr>
        <w:pStyle w:val="style179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Почему витамин D?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</w:p>
    <w:p>
      <w:pPr>
        <w:pStyle w:val="style179"/>
        <w:numPr>
          <w:ilvl w:val="0"/>
          <w:numId w:val="1"/>
        </w:numPr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Каковы последствия этого дефицита?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179"/>
        <w:numPr>
          <w:ilvl w:val="0"/>
          <w:numId w:val="1"/>
        </w:numPr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можно компенсировать нехватку этого витамина?</w:t>
      </w:r>
    </w:p>
    <w:p>
      <w:pPr>
        <w:pStyle w:val="style0"/>
        <w:spacing w:after="0"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Назовите причины, по которым в станах Азии, Африки и Индии наблюдается острая нехватка Витамина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?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оценки: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 полностью правильный ответ на вопрос, дана информация по 4 вопросам: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Витамин D синтезируется в коже под воздействием солнечного света (ультрафиолета).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Последствия гиповитаминоза этого витамина - снижение прочности костной ткани, заболевания сердечно-сосудистой системы и снижение иммунных реакций организма.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Регулярные солнечные ванны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можно получить из еды. В рацион нужно ввести: печень трески, рыбий жир, жирную рыбу морских пород, твердый сыр, масло сливочное, молоко.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У жителей этих стран темный цвет кожи. Меланин, который вырабатывается кожей для защиты от ультрафиолета, препятствует выработке витамина D. Низкий уровень жизни в этих странах, несбалансированное питание. </w:t>
      </w:r>
      <w:r>
        <w:rPr>
          <w:rFonts w:ascii="Times New Roman" w:hAnsi="Times New Roman"/>
          <w:b/>
          <w:sz w:val="24"/>
          <w:szCs w:val="24"/>
        </w:rPr>
        <w:t>4 балла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 частично правильный ответ, на один из вопросов нет ответа. </w:t>
      </w:r>
      <w:r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 за каждый правильный ответ.</w:t>
      </w: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</w:p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 неверный ответ или ответ отсутствует: демонстрируется неправильное понимание содержания текста, или дается неправильный (неточный, неуместный) ответ, либо нет ответа.</w:t>
      </w:r>
    </w:p>
    <w:p>
      <w:pPr>
        <w:pStyle w:val="style0"/>
        <w:spacing w:after="0" w:lineRule="auto" w: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 баллов</w:t>
      </w:r>
    </w:p>
    <w:bookmarkStart w:id="0" w:name="_GoBack"/>
    <w:bookmarkEnd w:id="0"/>
    <w:p>
      <w:pPr>
        <w:pStyle w:val="style0"/>
        <w:spacing w:after="0" w:lineRule="auto" w:line="240"/>
        <w:rPr>
          <w:rFonts w:ascii="Times New Roman" w:hAnsi="Times New Roman"/>
          <w:sz w:val="24"/>
          <w:szCs w:val="24"/>
        </w:rPr>
      </w:pPr>
    </w:p>
    <w:tbl>
      <w:tblPr>
        <w:tblStyle w:val="style154"/>
        <w:tblW w:w="0" w:type="auto"/>
        <w:tblInd w:w="0" w:type="dxa"/>
        <w:tblLook w:val="04A0" w:firstRow="1" w:lastRow="0" w:firstColumn="1" w:lastColumn="0" w:noHBand="0" w:noVBand="1"/>
      </w:tblPr>
      <w:tblGrid>
        <w:gridCol w:w="2885"/>
        <w:gridCol w:w="6460"/>
      </w:tblGrid>
      <w:tr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вопроса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3765"/>
              </w:tabs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типа естественнонаучных знаний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Контекст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1120"/>
              </w:tabs>
              <w:spacing w:lineRule="auto" w:line="24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здоровье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Компетентность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tabs>
                <w:tab w:val="left" w:leader="none" w:pos="2700"/>
              </w:tabs>
              <w:spacing w:lineRule="auto" w:line="24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научного объяснения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явлений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процедурное знание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Область применения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здоровье</w:t>
            </w:r>
          </w:p>
        </w:tc>
      </w:tr>
      <w:tr>
        <w:tblPrEx/>
        <w:trPr/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сложности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Средний (3-4 уровни).</w:t>
            </w:r>
          </w:p>
        </w:tc>
      </w:tr>
    </w:tbl>
    <w:p>
      <w:pPr>
        <w:pStyle w:val="style0"/>
        <w:spacing w:after="0" w:lineRule="auto" w:line="240"/>
        <w:rPr/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002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2D6DB80"/>
    <w:lvl w:ilvl="0" w:tplc="556A26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000001"/>
    <w:multiLevelType w:val="hybridMultilevel"/>
    <w:tmpl w:val="E7680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lineRule="auto" w:line="256"/>
    </w:pPr>
    <w:rPr>
      <w:rFonts w:ascii="Calibri" w:cs="Times New Roman" w:eastAsia="Calibri" w:hAnsi="Calibri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>
      <w:rFonts w:ascii="Calibri" w:cs="Times New Roman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478</Words>
  <Pages>2</Pages>
  <Characters>4076</Characters>
  <Application>WPS Office</Application>
  <DocSecurity>0</DocSecurity>
  <Paragraphs>88</Paragraphs>
  <ScaleCrop>false</ScaleCrop>
  <LinksUpToDate>false</LinksUpToDate>
  <CharactersWithSpaces>4492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2021-02-11T06:17:18Z</dcterms:created>
  <dc:creator>Анжела</dc:creator>
  <lastModifiedBy>Redmi 6A</lastModifiedBy>
  <dcterms:modified xsi:type="dcterms:W3CDTF">2021-02-11T06:17:18Z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